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15"/>
          <w:sz w:val="43"/>
          <w:szCs w:val="43"/>
          <w:shd w:val="clear" w:fill="FFFFFF"/>
        </w:rPr>
        <w:t>XXX</w:t>
      </w: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3"/>
          <w:szCs w:val="43"/>
          <w:shd w:val="clear" w:fill="FFFFFF"/>
        </w:rPr>
        <w:t>确认参加中国法学会机关部门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3"/>
          <w:szCs w:val="43"/>
          <w:shd w:val="clear" w:fill="FFFFFF"/>
        </w:rPr>
        <w:t>一级主任科员及以下职位面试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中国法学会人事部：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本人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，身份证号：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XXXXXXXXXXXXXXXXXX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，公共科目笔试总成绩：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，报考中国法学会机关部门一级主任科员及以下职位（职位代码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100310001001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），已进入该职位面试名单。我能够按照规定的时间和要求参加面试。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姓名（考生本人手写签名）</w:t>
      </w:r>
      <w:bookmarkStart w:id="0" w:name="_GoBack"/>
      <w:bookmarkEnd w:id="0"/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日期：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205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2024-01-29T10:14:56Z</dcterms:created>
  <dc:creator>Administrator</dc:creator>
  <cp:lastModifiedBy>Ying</cp:lastModifiedBy>
  <dcterms:modified xsi:type="dcterms:W3CDTF">2024-01-29T10:15:11Z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480D73FBCB4D40D495508BAF81D776C3_13</vt:lpwstr>
  </property>
</Properties>
</file>